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6B" w:rsidRPr="000A6257" w:rsidRDefault="004B1F6B" w:rsidP="004B1F6B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rFonts w:cs="Arial"/>
          <w:sz w:val="20"/>
          <w:szCs w:val="20"/>
        </w:rPr>
      </w:pPr>
      <w:r w:rsidRPr="000A6257">
        <w:rPr>
          <w:rFonts w:cs="Arial"/>
          <w:b/>
          <w:sz w:val="20"/>
          <w:szCs w:val="20"/>
        </w:rPr>
        <w:t>Allgemeines</w:t>
      </w:r>
    </w:p>
    <w:p w:rsidR="004B1F6B" w:rsidRPr="000A6257" w:rsidRDefault="004B1F6B" w:rsidP="004B1F6B">
      <w:pPr>
        <w:numPr>
          <w:ilvl w:val="1"/>
          <w:numId w:val="3"/>
        </w:numPr>
        <w:tabs>
          <w:tab w:val="clear" w:pos="1440"/>
        </w:tabs>
        <w:ind w:left="360"/>
        <w:rPr>
          <w:rFonts w:cs="Arial"/>
          <w:sz w:val="21"/>
          <w:szCs w:val="21"/>
        </w:rPr>
      </w:pPr>
      <w:r w:rsidRPr="000A6257">
        <w:rPr>
          <w:rFonts w:cs="Arial"/>
          <w:sz w:val="21"/>
          <w:szCs w:val="21"/>
        </w:rPr>
        <w:t>Ein Betreuungsauftrag ist wie ein Spielauftrag anzusehen, und muss daher auch rechtzeitig an den SR-Einteiler bestätigt werden.</w:t>
      </w:r>
      <w:r w:rsidR="00D435F6" w:rsidRPr="000A6257">
        <w:rPr>
          <w:rFonts w:cs="Arial"/>
          <w:sz w:val="21"/>
          <w:szCs w:val="21"/>
        </w:rPr>
        <w:t xml:space="preserve"> Betreuungsaufträge gehen wie Spielaufträge per E-Mail über das DFB-Net zu. Im Kopf der Mail steht  unter eingeteilt als: </w:t>
      </w:r>
      <w:r w:rsidR="00B057E8">
        <w:rPr>
          <w:rFonts w:cs="Arial"/>
          <w:b/>
          <w:sz w:val="21"/>
          <w:szCs w:val="21"/>
        </w:rPr>
        <w:t>4. Offizieller</w:t>
      </w:r>
      <w:r w:rsidR="00D435F6" w:rsidRPr="000A6257">
        <w:rPr>
          <w:rFonts w:cs="Arial"/>
          <w:sz w:val="21"/>
          <w:szCs w:val="21"/>
        </w:rPr>
        <w:t xml:space="preserve">. Das Spiel ist </w:t>
      </w:r>
      <w:r w:rsidR="00D435F6" w:rsidRPr="000A6257">
        <w:rPr>
          <w:rFonts w:cs="Arial"/>
          <w:sz w:val="21"/>
          <w:szCs w:val="21"/>
        </w:rPr>
        <w:br/>
        <w:t>über den Link in der E-Mail zu bestätigen</w:t>
      </w:r>
    </w:p>
    <w:p w:rsidR="00D435F6" w:rsidRPr="00CE15A0" w:rsidRDefault="00D435F6" w:rsidP="004B1F6B">
      <w:pPr>
        <w:numPr>
          <w:ilvl w:val="1"/>
          <w:numId w:val="3"/>
        </w:numPr>
        <w:tabs>
          <w:tab w:val="clear" w:pos="1440"/>
        </w:tabs>
        <w:ind w:left="360"/>
        <w:rPr>
          <w:rFonts w:cs="Arial"/>
          <w:color w:val="000000" w:themeColor="text1"/>
          <w:sz w:val="21"/>
          <w:szCs w:val="21"/>
        </w:rPr>
      </w:pPr>
      <w:r w:rsidRPr="000A6257">
        <w:rPr>
          <w:rFonts w:cs="Arial"/>
          <w:sz w:val="21"/>
          <w:szCs w:val="21"/>
        </w:rPr>
        <w:t>Im Einteilungsmail ist der Name des Schiedsrichters</w:t>
      </w:r>
      <w:r w:rsidR="00893176">
        <w:rPr>
          <w:rFonts w:cs="Arial"/>
          <w:sz w:val="21"/>
          <w:szCs w:val="21"/>
        </w:rPr>
        <w:t xml:space="preserve"> / </w:t>
      </w:r>
      <w:r w:rsidR="00893176" w:rsidRPr="00CE15A0">
        <w:rPr>
          <w:rFonts w:cs="Arial"/>
          <w:color w:val="000000" w:themeColor="text1"/>
          <w:sz w:val="21"/>
          <w:szCs w:val="21"/>
        </w:rPr>
        <w:t>der Schiedsrichter (bei Turnieren)</w:t>
      </w:r>
      <w:r w:rsidRPr="00CE15A0">
        <w:rPr>
          <w:rFonts w:cs="Arial"/>
          <w:color w:val="000000" w:themeColor="text1"/>
          <w:sz w:val="21"/>
          <w:szCs w:val="21"/>
        </w:rPr>
        <w:t xml:space="preserve"> ebenfalls vermerkt. </w:t>
      </w:r>
      <w:r w:rsidR="00DB30DD" w:rsidRPr="00CE15A0">
        <w:rPr>
          <w:rFonts w:cs="Arial"/>
          <w:color w:val="000000" w:themeColor="text1"/>
          <w:sz w:val="21"/>
          <w:szCs w:val="21"/>
        </w:rPr>
        <w:t>Ein evtl. zu betreuender zweiter SR wird in der Ansetzungsmail unter Bemerkungen genannt.</w:t>
      </w:r>
    </w:p>
    <w:p w:rsidR="004B1F6B" w:rsidRPr="000A6257" w:rsidRDefault="004B1F6B" w:rsidP="004B1F6B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rPr>
          <w:rFonts w:cs="Arial"/>
          <w:sz w:val="21"/>
          <w:szCs w:val="21"/>
        </w:rPr>
      </w:pPr>
      <w:r w:rsidRPr="000A6257">
        <w:rPr>
          <w:rFonts w:cs="Arial"/>
          <w:sz w:val="21"/>
          <w:szCs w:val="21"/>
        </w:rPr>
        <w:t xml:space="preserve">Kann ein Betreuungsauftrag nicht korrekt wahrgenommen werden, ist der </w:t>
      </w:r>
      <w:r w:rsidR="00D435F6" w:rsidRPr="000A6257">
        <w:rPr>
          <w:rFonts w:cs="Arial"/>
          <w:sz w:val="21"/>
          <w:szCs w:val="21"/>
        </w:rPr>
        <w:t>Absender</w:t>
      </w:r>
      <w:r w:rsidRPr="000A6257">
        <w:rPr>
          <w:rFonts w:cs="Arial"/>
          <w:sz w:val="21"/>
          <w:szCs w:val="21"/>
        </w:rPr>
        <w:t xml:space="preserve"> </w:t>
      </w:r>
      <w:r w:rsidR="000A6257" w:rsidRPr="000A6257">
        <w:rPr>
          <w:rFonts w:cs="Arial"/>
          <w:sz w:val="21"/>
          <w:szCs w:val="21"/>
        </w:rPr>
        <w:t xml:space="preserve">der Mail </w:t>
      </w:r>
      <w:r w:rsidRPr="000A6257">
        <w:rPr>
          <w:rFonts w:cs="Arial"/>
          <w:sz w:val="21"/>
          <w:szCs w:val="21"/>
        </w:rPr>
        <w:t xml:space="preserve">rechtzeitig zu informieren.    </w:t>
      </w:r>
    </w:p>
    <w:p w:rsidR="001927FD" w:rsidRPr="00CE15A0" w:rsidRDefault="001927FD" w:rsidP="001927FD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rPr>
          <w:rFonts w:cs="Arial"/>
          <w:color w:val="000000" w:themeColor="text1"/>
          <w:sz w:val="21"/>
          <w:szCs w:val="21"/>
        </w:rPr>
      </w:pPr>
      <w:r w:rsidRPr="000A6257">
        <w:rPr>
          <w:rFonts w:cs="Arial"/>
          <w:sz w:val="21"/>
          <w:szCs w:val="21"/>
        </w:rPr>
        <w:t>Der SR-Betreuer muss unbedingt rechtzeitig (mind. ½ Std.) vor Spielbeginn am Sportplatz</w:t>
      </w:r>
      <w:r w:rsidR="00893176">
        <w:rPr>
          <w:rFonts w:cs="Arial"/>
          <w:sz w:val="21"/>
          <w:szCs w:val="21"/>
        </w:rPr>
        <w:t xml:space="preserve"> bzw</w:t>
      </w:r>
      <w:r w:rsidR="00893176" w:rsidRPr="00CE15A0">
        <w:rPr>
          <w:rFonts w:cs="Arial"/>
          <w:color w:val="000000" w:themeColor="text1"/>
          <w:sz w:val="21"/>
          <w:szCs w:val="21"/>
        </w:rPr>
        <w:t>. in der Halle</w:t>
      </w:r>
      <w:r w:rsidRPr="00CE15A0">
        <w:rPr>
          <w:rFonts w:cs="Arial"/>
          <w:color w:val="000000" w:themeColor="text1"/>
          <w:sz w:val="21"/>
          <w:szCs w:val="21"/>
        </w:rPr>
        <w:t xml:space="preserve"> sein, und macht sich mit dem</w:t>
      </w:r>
      <w:r w:rsidR="00893176" w:rsidRPr="00CE15A0">
        <w:rPr>
          <w:rFonts w:cs="Arial"/>
          <w:color w:val="000000" w:themeColor="text1"/>
          <w:sz w:val="21"/>
          <w:szCs w:val="21"/>
        </w:rPr>
        <w:t>/den</w:t>
      </w:r>
      <w:r w:rsidRPr="00CE15A0">
        <w:rPr>
          <w:rFonts w:cs="Arial"/>
          <w:color w:val="000000" w:themeColor="text1"/>
          <w:sz w:val="21"/>
          <w:szCs w:val="21"/>
        </w:rPr>
        <w:t xml:space="preserve"> SR-Neuling</w:t>
      </w:r>
      <w:r w:rsidR="00893176" w:rsidRPr="00CE15A0">
        <w:rPr>
          <w:rFonts w:cs="Arial"/>
          <w:color w:val="000000" w:themeColor="text1"/>
          <w:sz w:val="21"/>
          <w:szCs w:val="21"/>
        </w:rPr>
        <w:t>(en)</w:t>
      </w:r>
      <w:r w:rsidRPr="00CE15A0">
        <w:rPr>
          <w:rFonts w:cs="Arial"/>
          <w:color w:val="000000" w:themeColor="text1"/>
          <w:sz w:val="21"/>
          <w:szCs w:val="21"/>
        </w:rPr>
        <w:t xml:space="preserve"> bekannt</w:t>
      </w:r>
      <w:r w:rsidR="00D435F6" w:rsidRPr="00CE15A0">
        <w:rPr>
          <w:rFonts w:cs="Arial"/>
          <w:color w:val="000000" w:themeColor="text1"/>
          <w:sz w:val="21"/>
          <w:szCs w:val="21"/>
        </w:rPr>
        <w:t>.</w:t>
      </w:r>
    </w:p>
    <w:p w:rsidR="00893176" w:rsidRPr="00CE15A0" w:rsidRDefault="00893176" w:rsidP="001927FD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rPr>
          <w:rFonts w:cs="Arial"/>
          <w:color w:val="000000" w:themeColor="text1"/>
          <w:sz w:val="21"/>
          <w:szCs w:val="21"/>
        </w:rPr>
      </w:pPr>
      <w:r w:rsidRPr="00CE15A0">
        <w:rPr>
          <w:rFonts w:cs="Arial"/>
          <w:color w:val="000000" w:themeColor="text1"/>
          <w:sz w:val="21"/>
          <w:szCs w:val="21"/>
        </w:rPr>
        <w:t>Bei Turnieren muss der SR-Betreuer nicht das gesamte Turnier vor Ort sein. Es reicht, wenn der Betreuer je nach Ermessen ca. 1-1,5 Stunden das Turnier begleitet.</w:t>
      </w:r>
    </w:p>
    <w:p w:rsidR="001927FD" w:rsidRPr="00F010EE" w:rsidRDefault="001927FD" w:rsidP="001927FD">
      <w:pPr>
        <w:rPr>
          <w:rFonts w:cs="Arial"/>
          <w:sz w:val="8"/>
          <w:szCs w:val="8"/>
        </w:rPr>
      </w:pPr>
    </w:p>
    <w:p w:rsidR="00D435F6" w:rsidRPr="00CE15A0" w:rsidRDefault="001927FD" w:rsidP="00D435F6">
      <w:pPr>
        <w:tabs>
          <w:tab w:val="left" w:pos="360"/>
        </w:tabs>
        <w:rPr>
          <w:rFonts w:cs="Arial"/>
          <w:b/>
          <w:color w:val="000000" w:themeColor="text1"/>
          <w:sz w:val="20"/>
          <w:szCs w:val="20"/>
        </w:rPr>
      </w:pPr>
      <w:r w:rsidRPr="000A6257">
        <w:rPr>
          <w:rFonts w:cs="Arial"/>
          <w:b/>
          <w:sz w:val="20"/>
          <w:szCs w:val="20"/>
        </w:rPr>
        <w:t xml:space="preserve">2. </w:t>
      </w:r>
      <w:r w:rsidRPr="000A6257">
        <w:rPr>
          <w:rFonts w:cs="Arial"/>
          <w:b/>
          <w:sz w:val="20"/>
          <w:szCs w:val="20"/>
        </w:rPr>
        <w:tab/>
        <w:t>Vor dem Spiel</w:t>
      </w:r>
      <w:r w:rsidR="00893176">
        <w:rPr>
          <w:rFonts w:cs="Arial"/>
          <w:b/>
          <w:sz w:val="20"/>
          <w:szCs w:val="20"/>
        </w:rPr>
        <w:t xml:space="preserve"> / </w:t>
      </w:r>
      <w:r w:rsidR="00893176" w:rsidRPr="00CE15A0">
        <w:rPr>
          <w:rFonts w:cs="Arial"/>
          <w:b/>
          <w:color w:val="000000" w:themeColor="text1"/>
          <w:sz w:val="20"/>
          <w:szCs w:val="20"/>
        </w:rPr>
        <w:t>Turnier</w:t>
      </w:r>
      <w:r w:rsidR="00650841" w:rsidRPr="00CE15A0">
        <w:rPr>
          <w:rFonts w:cs="Arial"/>
          <w:b/>
          <w:color w:val="000000" w:themeColor="text1"/>
          <w:sz w:val="20"/>
          <w:szCs w:val="20"/>
        </w:rPr>
        <w:t xml:space="preserve"> </w:t>
      </w:r>
    </w:p>
    <w:p w:rsidR="00E15A57" w:rsidRPr="003C103E" w:rsidRDefault="00A66F5D" w:rsidP="00D435F6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cs="Arial"/>
          <w:sz w:val="21"/>
          <w:szCs w:val="21"/>
        </w:rPr>
      </w:pPr>
      <w:r w:rsidRPr="003C103E">
        <w:rPr>
          <w:rFonts w:cs="Arial"/>
          <w:sz w:val="21"/>
          <w:szCs w:val="21"/>
        </w:rPr>
        <w:t>Z</w:t>
      </w:r>
      <w:r w:rsidR="00E15A57" w:rsidRPr="003C103E">
        <w:rPr>
          <w:rFonts w:cs="Arial"/>
          <w:sz w:val="21"/>
          <w:szCs w:val="21"/>
        </w:rPr>
        <w:t xml:space="preserve">usammen mit dem SR-Neuling wird die Platzbesichtigung (SR in Zivil) vorgenommen, und über Kriterien wie Bespielbarkeit des Platzes, richtiger Platzaufbau, </w:t>
      </w:r>
      <w:r w:rsidR="004337CA" w:rsidRPr="003C103E">
        <w:rPr>
          <w:rFonts w:cs="Arial"/>
          <w:sz w:val="21"/>
          <w:szCs w:val="21"/>
        </w:rPr>
        <w:t>Mannschaftsaufstellung am PC oder über den Ausdruck des Spielberichts online</w:t>
      </w:r>
      <w:r w:rsidR="00E15A57" w:rsidRPr="003C103E">
        <w:rPr>
          <w:rFonts w:cs="Arial"/>
          <w:sz w:val="21"/>
          <w:szCs w:val="21"/>
        </w:rPr>
        <w:t xml:space="preserve">, </w:t>
      </w:r>
      <w:r w:rsidR="004337CA" w:rsidRPr="003C103E">
        <w:rPr>
          <w:rFonts w:cs="Arial"/>
          <w:sz w:val="21"/>
          <w:szCs w:val="21"/>
        </w:rPr>
        <w:t xml:space="preserve">sowie über die Aushändigung </w:t>
      </w:r>
      <w:r w:rsidR="00E15A57" w:rsidRPr="003C103E">
        <w:rPr>
          <w:rFonts w:cs="Arial"/>
          <w:sz w:val="21"/>
          <w:szCs w:val="21"/>
        </w:rPr>
        <w:t>der Pässe und Spielball durch die Vereine gesprochen.</w:t>
      </w:r>
      <w:r w:rsidR="00893176" w:rsidRPr="003C103E">
        <w:rPr>
          <w:rFonts w:cs="Arial"/>
          <w:sz w:val="21"/>
          <w:szCs w:val="21"/>
        </w:rPr>
        <w:t xml:space="preserve"> Bei Turnieren werden die Torbefestigungen kontrolliert sowie mit der Turnierleitung die Regeln des Turniers (Seiten-/Toraus, Bande</w:t>
      </w:r>
      <w:proofErr w:type="gramStart"/>
      <w:r w:rsidR="00893176" w:rsidRPr="003C103E">
        <w:rPr>
          <w:rFonts w:cs="Arial"/>
          <w:sz w:val="21"/>
          <w:szCs w:val="21"/>
        </w:rPr>
        <w:t>?,</w:t>
      </w:r>
      <w:proofErr w:type="gramEnd"/>
      <w:r w:rsidR="00893176" w:rsidRPr="003C103E">
        <w:rPr>
          <w:rFonts w:cs="Arial"/>
          <w:sz w:val="21"/>
          <w:szCs w:val="21"/>
        </w:rPr>
        <w:t xml:space="preserve"> Anzahl Spieler, Zeitnahme, Zeitstrafen…) abgesprochen.</w:t>
      </w:r>
    </w:p>
    <w:p w:rsidR="00E15A57" w:rsidRPr="000A6257" w:rsidRDefault="00A66F5D" w:rsidP="001927F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cs="Arial"/>
          <w:sz w:val="21"/>
          <w:szCs w:val="21"/>
        </w:rPr>
      </w:pPr>
      <w:r w:rsidRPr="000A6257">
        <w:rPr>
          <w:rFonts w:cs="Arial"/>
          <w:sz w:val="21"/>
          <w:szCs w:val="21"/>
        </w:rPr>
        <w:t>G</w:t>
      </w:r>
      <w:r w:rsidR="00E15A57" w:rsidRPr="000A6257">
        <w:rPr>
          <w:rFonts w:cs="Arial"/>
          <w:sz w:val="21"/>
          <w:szCs w:val="21"/>
        </w:rPr>
        <w:t>emeinsame Kontrolle des Spielberichts</w:t>
      </w:r>
      <w:r w:rsidR="00893176">
        <w:rPr>
          <w:rFonts w:cs="Arial"/>
          <w:sz w:val="21"/>
          <w:szCs w:val="21"/>
        </w:rPr>
        <w:t xml:space="preserve"> </w:t>
      </w:r>
      <w:r w:rsidR="00723A4E">
        <w:rPr>
          <w:rFonts w:cs="Arial"/>
          <w:color w:val="000000" w:themeColor="text1"/>
          <w:sz w:val="21"/>
          <w:szCs w:val="21"/>
        </w:rPr>
        <w:t>/ Spielerpass online (nicht Turniere)</w:t>
      </w:r>
      <w:r w:rsidR="00E15A57" w:rsidRPr="000A6257">
        <w:rPr>
          <w:rFonts w:cs="Arial"/>
          <w:sz w:val="21"/>
          <w:szCs w:val="21"/>
        </w:rPr>
        <w:t>.</w:t>
      </w:r>
    </w:p>
    <w:p w:rsidR="006B104C" w:rsidRDefault="00A66F5D" w:rsidP="001927F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cs="Arial"/>
          <w:sz w:val="21"/>
          <w:szCs w:val="21"/>
        </w:rPr>
      </w:pPr>
      <w:r w:rsidRPr="006B104C">
        <w:rPr>
          <w:rFonts w:cs="Arial"/>
          <w:sz w:val="21"/>
          <w:szCs w:val="21"/>
        </w:rPr>
        <w:t>G</w:t>
      </w:r>
      <w:r w:rsidR="00E15A57" w:rsidRPr="006B104C">
        <w:rPr>
          <w:rFonts w:cs="Arial"/>
          <w:sz w:val="21"/>
          <w:szCs w:val="21"/>
        </w:rPr>
        <w:t>emeinsame Ausrüstungskontrolle mit dem SR und den Spielern in deren Kabine oder außerhalb des Spielfeldes durchführen</w:t>
      </w:r>
      <w:r w:rsidR="006B104C" w:rsidRPr="006B104C">
        <w:rPr>
          <w:rFonts w:cs="Arial"/>
          <w:sz w:val="21"/>
          <w:szCs w:val="21"/>
        </w:rPr>
        <w:t xml:space="preserve"> (nicht Turniere</w:t>
      </w:r>
    </w:p>
    <w:p w:rsidR="00E15A57" w:rsidRPr="006B104C" w:rsidRDefault="00A66F5D" w:rsidP="001927F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cs="Arial"/>
          <w:sz w:val="21"/>
          <w:szCs w:val="21"/>
        </w:rPr>
      </w:pPr>
      <w:r w:rsidRPr="006B104C">
        <w:rPr>
          <w:rFonts w:cs="Arial"/>
          <w:sz w:val="21"/>
          <w:szCs w:val="21"/>
        </w:rPr>
        <w:t>V</w:t>
      </w:r>
      <w:r w:rsidR="00E15A57" w:rsidRPr="006B104C">
        <w:rPr>
          <w:rFonts w:cs="Arial"/>
          <w:sz w:val="21"/>
          <w:szCs w:val="21"/>
        </w:rPr>
        <w:t>or dem Spielbeginn eventuell noch aufkommende Fragen des SR (Spieleraustausch, Möglichkeite</w:t>
      </w:r>
      <w:r w:rsidR="003C103E" w:rsidRPr="006B104C">
        <w:rPr>
          <w:rFonts w:cs="Arial"/>
          <w:sz w:val="21"/>
          <w:szCs w:val="21"/>
        </w:rPr>
        <w:t>n der Disziplinarstrafen u</w:t>
      </w:r>
      <w:r w:rsidR="004337CA" w:rsidRPr="006B104C">
        <w:rPr>
          <w:rFonts w:cs="Arial"/>
          <w:sz w:val="21"/>
          <w:szCs w:val="21"/>
        </w:rPr>
        <w:t>sw., Ausfüllen der Spielnotizkarte</w:t>
      </w:r>
      <w:r w:rsidR="00E15A57" w:rsidRPr="006B104C">
        <w:rPr>
          <w:rFonts w:cs="Arial"/>
          <w:sz w:val="21"/>
          <w:szCs w:val="21"/>
        </w:rPr>
        <w:t>) besprechen.</w:t>
      </w:r>
    </w:p>
    <w:p w:rsidR="001927FD" w:rsidRDefault="001927FD" w:rsidP="001927F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cs="Arial"/>
          <w:sz w:val="21"/>
          <w:szCs w:val="21"/>
        </w:rPr>
      </w:pPr>
      <w:r w:rsidRPr="000A6257">
        <w:rPr>
          <w:rFonts w:cs="Arial"/>
          <w:sz w:val="21"/>
          <w:szCs w:val="21"/>
        </w:rPr>
        <w:t>Kurz vor Spielbeginn: Ausrüstung des SR durchgehen</w:t>
      </w:r>
      <w:r w:rsidR="00893176">
        <w:rPr>
          <w:rFonts w:cs="Arial"/>
          <w:sz w:val="21"/>
          <w:szCs w:val="21"/>
        </w:rPr>
        <w:t xml:space="preserve">. </w:t>
      </w:r>
      <w:r w:rsidR="00893176" w:rsidRPr="00CE15A0">
        <w:rPr>
          <w:rFonts w:cs="Arial"/>
          <w:color w:val="000000" w:themeColor="text1"/>
          <w:sz w:val="21"/>
          <w:szCs w:val="21"/>
        </w:rPr>
        <w:t>Bei Spielen auf dem Feld</w:t>
      </w:r>
      <w:r w:rsidRPr="000A6257">
        <w:rPr>
          <w:rFonts w:cs="Arial"/>
          <w:sz w:val="21"/>
          <w:szCs w:val="21"/>
        </w:rPr>
        <w:t xml:space="preserve"> darauf achten, dass 2 Assistenten mit entsprechender Ausrüstung vorhanden sind</w:t>
      </w:r>
      <w:r w:rsidR="00A66F5D" w:rsidRPr="000A6257">
        <w:rPr>
          <w:rFonts w:cs="Arial"/>
          <w:sz w:val="21"/>
          <w:szCs w:val="21"/>
        </w:rPr>
        <w:t>, Einlaufen</w:t>
      </w:r>
      <w:r w:rsidR="002206D6">
        <w:rPr>
          <w:rFonts w:cs="Arial"/>
          <w:sz w:val="21"/>
          <w:szCs w:val="21"/>
        </w:rPr>
        <w:t>.</w:t>
      </w:r>
    </w:p>
    <w:p w:rsidR="00F010EE" w:rsidRPr="00F010EE" w:rsidRDefault="00F010EE" w:rsidP="00F010EE">
      <w:pPr>
        <w:ind w:left="360"/>
        <w:rPr>
          <w:rFonts w:cs="Arial"/>
          <w:sz w:val="8"/>
          <w:szCs w:val="8"/>
        </w:rPr>
      </w:pPr>
    </w:p>
    <w:p w:rsidR="00A66F5D" w:rsidRPr="000A6257" w:rsidRDefault="00A66F5D" w:rsidP="00A66F5D">
      <w:pPr>
        <w:tabs>
          <w:tab w:val="left" w:pos="360"/>
        </w:tabs>
        <w:rPr>
          <w:rFonts w:cs="Arial"/>
          <w:b/>
          <w:sz w:val="20"/>
          <w:szCs w:val="20"/>
        </w:rPr>
      </w:pPr>
      <w:r w:rsidRPr="000A6257">
        <w:rPr>
          <w:rFonts w:cs="Arial"/>
          <w:b/>
          <w:sz w:val="20"/>
          <w:szCs w:val="20"/>
        </w:rPr>
        <w:t>3.</w:t>
      </w:r>
      <w:r w:rsidRPr="000A6257">
        <w:rPr>
          <w:rFonts w:cs="Arial"/>
          <w:b/>
          <w:sz w:val="20"/>
          <w:szCs w:val="20"/>
        </w:rPr>
        <w:tab/>
        <w:t>Während des Spiels</w:t>
      </w:r>
      <w:r w:rsidR="00893176">
        <w:rPr>
          <w:rFonts w:cs="Arial"/>
          <w:b/>
          <w:sz w:val="20"/>
          <w:szCs w:val="20"/>
        </w:rPr>
        <w:t xml:space="preserve"> </w:t>
      </w:r>
      <w:r w:rsidR="00893176" w:rsidRPr="00CE15A0">
        <w:rPr>
          <w:rFonts w:cs="Arial"/>
          <w:b/>
          <w:color w:val="000000" w:themeColor="text1"/>
          <w:sz w:val="20"/>
          <w:szCs w:val="20"/>
        </w:rPr>
        <w:t>/ Turniers</w:t>
      </w:r>
    </w:p>
    <w:p w:rsidR="00F010EE" w:rsidRPr="003C103E" w:rsidRDefault="00F010EE" w:rsidP="00A66F5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cs="Arial"/>
          <w:sz w:val="21"/>
          <w:szCs w:val="21"/>
        </w:rPr>
      </w:pPr>
      <w:r w:rsidRPr="003C103E">
        <w:rPr>
          <w:rFonts w:cs="Arial"/>
          <w:sz w:val="21"/>
          <w:szCs w:val="21"/>
        </w:rPr>
        <w:t>Aufzeichnungen</w:t>
      </w:r>
      <w:r w:rsidR="00A66F5D" w:rsidRPr="003C103E">
        <w:rPr>
          <w:rFonts w:cs="Arial"/>
          <w:sz w:val="21"/>
          <w:szCs w:val="21"/>
        </w:rPr>
        <w:t xml:space="preserve"> über positive und negative Vorgänge / Entscheidungen </w:t>
      </w:r>
      <w:r w:rsidRPr="003C103E">
        <w:rPr>
          <w:rFonts w:cs="Arial"/>
          <w:sz w:val="21"/>
          <w:szCs w:val="21"/>
        </w:rPr>
        <w:t>und Notizen über Spielvorgänge (Auswechslungen + Tore inkl. Schütze mit Minute, pers. Strafen) machen.</w:t>
      </w:r>
    </w:p>
    <w:p w:rsidR="00E15A57" w:rsidRPr="00F010EE" w:rsidRDefault="00A66F5D" w:rsidP="00A66F5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cs="Arial"/>
          <w:sz w:val="21"/>
          <w:szCs w:val="21"/>
        </w:rPr>
      </w:pPr>
      <w:r w:rsidRPr="00F010EE">
        <w:rPr>
          <w:rFonts w:cs="Arial"/>
          <w:sz w:val="21"/>
          <w:szCs w:val="21"/>
        </w:rPr>
        <w:t>Bei unqualifiziertem Verhalten von Trainern, Eltern, Auswechselspielern</w:t>
      </w:r>
      <w:r w:rsidR="00E15A57" w:rsidRPr="00F010EE">
        <w:rPr>
          <w:rFonts w:cs="Arial"/>
          <w:sz w:val="21"/>
          <w:szCs w:val="21"/>
        </w:rPr>
        <w:t xml:space="preserve"> evtl. mäßigend auf die</w:t>
      </w:r>
      <w:r w:rsidRPr="00F010EE">
        <w:rPr>
          <w:rFonts w:cs="Arial"/>
          <w:sz w:val="21"/>
          <w:szCs w:val="21"/>
        </w:rPr>
        <w:t>se</w:t>
      </w:r>
      <w:r w:rsidR="00E15A57" w:rsidRPr="00F010EE">
        <w:rPr>
          <w:rFonts w:cs="Arial"/>
          <w:sz w:val="21"/>
          <w:szCs w:val="21"/>
        </w:rPr>
        <w:t xml:space="preserve"> </w:t>
      </w:r>
      <w:r w:rsidRPr="00F010EE">
        <w:rPr>
          <w:rFonts w:cs="Arial"/>
          <w:sz w:val="21"/>
          <w:szCs w:val="21"/>
        </w:rPr>
        <w:t>Personen</w:t>
      </w:r>
      <w:r w:rsidR="00E15A57" w:rsidRPr="00F010EE">
        <w:rPr>
          <w:rFonts w:cs="Arial"/>
          <w:sz w:val="21"/>
          <w:szCs w:val="21"/>
        </w:rPr>
        <w:t xml:space="preserve"> einwirken.</w:t>
      </w:r>
    </w:p>
    <w:p w:rsidR="00E15A57" w:rsidRDefault="005A2D52" w:rsidP="00A66F5D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cs="Arial"/>
          <w:sz w:val="21"/>
          <w:szCs w:val="21"/>
        </w:rPr>
      </w:pPr>
      <w:r w:rsidRPr="000A6257">
        <w:rPr>
          <w:rFonts w:cs="Arial"/>
          <w:sz w:val="21"/>
          <w:szCs w:val="21"/>
        </w:rPr>
        <w:t>In der Halbzeit</w:t>
      </w:r>
      <w:r w:rsidR="00893176">
        <w:rPr>
          <w:rFonts w:cs="Arial"/>
          <w:sz w:val="21"/>
          <w:szCs w:val="21"/>
        </w:rPr>
        <w:t xml:space="preserve"> </w:t>
      </w:r>
      <w:r w:rsidR="00893176" w:rsidRPr="00CE15A0">
        <w:rPr>
          <w:rFonts w:cs="Arial"/>
          <w:color w:val="000000" w:themeColor="text1"/>
          <w:sz w:val="21"/>
          <w:szCs w:val="21"/>
        </w:rPr>
        <w:t>bzw. bei Turnieren zwischen den Spielen</w:t>
      </w:r>
      <w:r w:rsidRPr="000A6257">
        <w:rPr>
          <w:rFonts w:cs="Arial"/>
          <w:sz w:val="21"/>
          <w:szCs w:val="21"/>
        </w:rPr>
        <w:t xml:space="preserve"> n</w:t>
      </w:r>
      <w:r w:rsidR="00A66F5D" w:rsidRPr="000A6257">
        <w:rPr>
          <w:rFonts w:cs="Arial"/>
          <w:sz w:val="21"/>
          <w:szCs w:val="21"/>
        </w:rPr>
        <w:t>ur auf die wichtigsten Vorgänge eingehen, Lob zu richtigen Entscheidungen aussprechen. Mit Kritik zurückhalten, schwere Fehler ruhig und sachlich dem SR erläutern.</w:t>
      </w:r>
    </w:p>
    <w:p w:rsidR="00F010EE" w:rsidRPr="00F010EE" w:rsidRDefault="00F010EE" w:rsidP="00F010EE">
      <w:pPr>
        <w:ind w:left="360"/>
        <w:rPr>
          <w:rFonts w:cs="Arial"/>
          <w:sz w:val="8"/>
          <w:szCs w:val="8"/>
        </w:rPr>
      </w:pPr>
    </w:p>
    <w:p w:rsidR="00A66F5D" w:rsidRPr="000A6257" w:rsidRDefault="00A66F5D" w:rsidP="005A2D52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cs="Arial"/>
          <w:b/>
          <w:sz w:val="21"/>
          <w:szCs w:val="21"/>
        </w:rPr>
      </w:pPr>
      <w:r w:rsidRPr="000A6257">
        <w:rPr>
          <w:rFonts w:cs="Arial"/>
          <w:b/>
          <w:sz w:val="21"/>
          <w:szCs w:val="21"/>
        </w:rPr>
        <w:t>Nach dem Spiel</w:t>
      </w:r>
      <w:r w:rsidR="00650841" w:rsidRPr="000A6257">
        <w:rPr>
          <w:rFonts w:cs="Arial"/>
          <w:b/>
          <w:sz w:val="21"/>
          <w:szCs w:val="21"/>
        </w:rPr>
        <w:t xml:space="preserve"> </w:t>
      </w:r>
    </w:p>
    <w:p w:rsidR="00A66F5D" w:rsidRPr="003C103E" w:rsidRDefault="00893176" w:rsidP="00A66F5D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cs="Arial"/>
          <w:sz w:val="21"/>
          <w:szCs w:val="21"/>
        </w:rPr>
      </w:pPr>
      <w:r w:rsidRPr="003C103E">
        <w:rPr>
          <w:rFonts w:cs="Arial"/>
          <w:sz w:val="21"/>
          <w:szCs w:val="21"/>
        </w:rPr>
        <w:t xml:space="preserve">Nur Feld: </w:t>
      </w:r>
      <w:r w:rsidR="00A66F5D" w:rsidRPr="003C103E">
        <w:rPr>
          <w:rFonts w:cs="Arial"/>
          <w:sz w:val="21"/>
          <w:szCs w:val="21"/>
        </w:rPr>
        <w:t>N</w:t>
      </w:r>
      <w:r w:rsidR="00E15A57" w:rsidRPr="003C103E">
        <w:rPr>
          <w:rFonts w:cs="Arial"/>
          <w:sz w:val="21"/>
          <w:szCs w:val="21"/>
        </w:rPr>
        <w:t>ach dem Schlusspfiff zusammen mit dem SR den Spi</w:t>
      </w:r>
      <w:r w:rsidR="00A66F5D" w:rsidRPr="003C103E">
        <w:rPr>
          <w:rFonts w:cs="Arial"/>
          <w:sz w:val="21"/>
          <w:szCs w:val="21"/>
        </w:rPr>
        <w:t>elbericht</w:t>
      </w:r>
      <w:r w:rsidR="004337CA" w:rsidRPr="003C103E">
        <w:rPr>
          <w:rFonts w:cs="Arial"/>
          <w:sz w:val="21"/>
          <w:szCs w:val="21"/>
        </w:rPr>
        <w:t>s</w:t>
      </w:r>
      <w:r w:rsidR="00A66F5D" w:rsidRPr="003C103E">
        <w:rPr>
          <w:rFonts w:cs="Arial"/>
          <w:sz w:val="21"/>
          <w:szCs w:val="21"/>
        </w:rPr>
        <w:t>bogen</w:t>
      </w:r>
      <w:r w:rsidR="004337CA" w:rsidRPr="003C103E">
        <w:rPr>
          <w:rFonts w:cs="Arial"/>
          <w:sz w:val="21"/>
          <w:szCs w:val="21"/>
        </w:rPr>
        <w:t xml:space="preserve"> online am PC an</w:t>
      </w:r>
      <w:r w:rsidR="00A66F5D" w:rsidRPr="003C103E">
        <w:rPr>
          <w:rFonts w:cs="Arial"/>
          <w:sz w:val="21"/>
          <w:szCs w:val="21"/>
        </w:rPr>
        <w:t xml:space="preserve">fertigen </w:t>
      </w:r>
      <w:r w:rsidR="004337CA" w:rsidRPr="003C103E">
        <w:rPr>
          <w:rFonts w:cs="Arial"/>
          <w:sz w:val="21"/>
          <w:szCs w:val="21"/>
        </w:rPr>
        <w:t xml:space="preserve">(Betreuer bitte </w:t>
      </w:r>
      <w:r w:rsidR="003C103E" w:rsidRPr="003C103E">
        <w:rPr>
          <w:rFonts w:cs="Arial"/>
          <w:sz w:val="21"/>
          <w:szCs w:val="21"/>
        </w:rPr>
        <w:t xml:space="preserve">ggf. </w:t>
      </w:r>
      <w:proofErr w:type="spellStart"/>
      <w:r w:rsidR="004337CA" w:rsidRPr="003C103E">
        <w:rPr>
          <w:rFonts w:cs="Arial"/>
          <w:sz w:val="21"/>
          <w:szCs w:val="21"/>
        </w:rPr>
        <w:t>DFBnet</w:t>
      </w:r>
      <w:proofErr w:type="spellEnd"/>
      <w:r w:rsidR="004337CA" w:rsidRPr="003C103E">
        <w:rPr>
          <w:rFonts w:cs="Arial"/>
          <w:sz w:val="21"/>
          <w:szCs w:val="21"/>
        </w:rPr>
        <w:t>-Kennung zusätzlich dabei haben)</w:t>
      </w:r>
      <w:r w:rsidR="00E15A57" w:rsidRPr="003C103E">
        <w:rPr>
          <w:rFonts w:cs="Arial"/>
          <w:sz w:val="21"/>
          <w:szCs w:val="21"/>
        </w:rPr>
        <w:t xml:space="preserve">. </w:t>
      </w:r>
      <w:r w:rsidR="00983F9B" w:rsidRPr="003C103E">
        <w:rPr>
          <w:rFonts w:cs="Arial"/>
          <w:b/>
          <w:sz w:val="21"/>
          <w:szCs w:val="21"/>
        </w:rPr>
        <w:t>WICHTIG: Spielbericht komplett von oben nach unten mit SR durchgehen.</w:t>
      </w:r>
      <w:r w:rsidR="00B1129D" w:rsidRPr="003C103E">
        <w:rPr>
          <w:rFonts w:cs="Arial"/>
          <w:b/>
          <w:sz w:val="21"/>
          <w:szCs w:val="21"/>
        </w:rPr>
        <w:t xml:space="preserve"> Zeit nehmen</w:t>
      </w:r>
      <w:r w:rsidR="00061322" w:rsidRPr="003C103E">
        <w:rPr>
          <w:rFonts w:cs="Arial"/>
          <w:b/>
          <w:sz w:val="21"/>
          <w:szCs w:val="21"/>
        </w:rPr>
        <w:t xml:space="preserve"> (ggf. Spielbericht-Online Pate hinzuziehen)</w:t>
      </w:r>
    </w:p>
    <w:p w:rsidR="00650841" w:rsidRPr="00CE15A0" w:rsidRDefault="00DB30DD" w:rsidP="00D435F6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cs="Arial"/>
          <w:b/>
          <w:color w:val="000000" w:themeColor="text1"/>
          <w:sz w:val="21"/>
          <w:szCs w:val="21"/>
        </w:rPr>
      </w:pPr>
      <w:r w:rsidRPr="00CE15A0">
        <w:rPr>
          <w:rFonts w:cs="Arial"/>
          <w:color w:val="000000" w:themeColor="text1"/>
          <w:sz w:val="21"/>
          <w:szCs w:val="21"/>
        </w:rPr>
        <w:t xml:space="preserve">Feld und Halle: </w:t>
      </w:r>
      <w:r w:rsidR="00E15A57" w:rsidRPr="00CE15A0">
        <w:rPr>
          <w:rFonts w:cs="Arial"/>
          <w:color w:val="000000" w:themeColor="text1"/>
          <w:sz w:val="21"/>
          <w:szCs w:val="21"/>
        </w:rPr>
        <w:t xml:space="preserve">SR-Quittung </w:t>
      </w:r>
      <w:r w:rsidR="00650841" w:rsidRPr="00CE15A0">
        <w:rPr>
          <w:rFonts w:cs="Arial"/>
          <w:color w:val="000000" w:themeColor="text1"/>
          <w:sz w:val="21"/>
          <w:szCs w:val="21"/>
        </w:rPr>
        <w:t>richtig ausfüllen</w:t>
      </w:r>
      <w:r w:rsidRPr="00CE15A0">
        <w:rPr>
          <w:rFonts w:cs="Arial"/>
          <w:color w:val="000000" w:themeColor="text1"/>
          <w:sz w:val="21"/>
          <w:szCs w:val="21"/>
        </w:rPr>
        <w:t>, Spesensätze und Kilometer ggf. kontrollieren.</w:t>
      </w:r>
      <w:r w:rsidR="00983F9B" w:rsidRPr="00CE15A0">
        <w:rPr>
          <w:rFonts w:cs="Arial"/>
          <w:b/>
          <w:color w:val="000000" w:themeColor="text1"/>
          <w:sz w:val="21"/>
          <w:szCs w:val="21"/>
        </w:rPr>
        <w:t xml:space="preserve">      </w:t>
      </w:r>
      <w:r w:rsidR="00650841" w:rsidRPr="00CE15A0">
        <w:rPr>
          <w:rFonts w:cs="Arial"/>
          <w:b/>
          <w:color w:val="000000" w:themeColor="text1"/>
          <w:sz w:val="21"/>
          <w:szCs w:val="21"/>
        </w:rPr>
        <w:t xml:space="preserve">     </w:t>
      </w:r>
    </w:p>
    <w:p w:rsidR="00E15A57" w:rsidRPr="000A6257" w:rsidRDefault="00A66F5D" w:rsidP="00A66F5D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cs="Arial"/>
          <w:sz w:val="21"/>
          <w:szCs w:val="21"/>
        </w:rPr>
      </w:pPr>
      <w:r w:rsidRPr="000A6257">
        <w:rPr>
          <w:rFonts w:cs="Arial"/>
          <w:sz w:val="21"/>
          <w:szCs w:val="21"/>
        </w:rPr>
        <w:t>K</w:t>
      </w:r>
      <w:r w:rsidR="00E15A57" w:rsidRPr="000A6257">
        <w:rPr>
          <w:rFonts w:cs="Arial"/>
          <w:sz w:val="21"/>
          <w:szCs w:val="21"/>
        </w:rPr>
        <w:t xml:space="preserve">urze </w:t>
      </w:r>
      <w:r w:rsidRPr="000A6257">
        <w:rPr>
          <w:rFonts w:cs="Arial"/>
          <w:sz w:val="21"/>
          <w:szCs w:val="21"/>
        </w:rPr>
        <w:t xml:space="preserve">Analyse der </w:t>
      </w:r>
      <w:r w:rsidR="00E15A57" w:rsidRPr="000A6257">
        <w:rPr>
          <w:rFonts w:cs="Arial"/>
          <w:sz w:val="21"/>
          <w:szCs w:val="21"/>
        </w:rPr>
        <w:t>Spielleitung</w:t>
      </w:r>
      <w:r w:rsidRPr="000A6257">
        <w:rPr>
          <w:rFonts w:cs="Arial"/>
          <w:sz w:val="21"/>
          <w:szCs w:val="21"/>
        </w:rPr>
        <w:t xml:space="preserve">. Schiedsrichter zunächst nach seiner Einschätzung zum </w:t>
      </w:r>
      <w:r w:rsidRPr="000A6257">
        <w:rPr>
          <w:rFonts w:cs="Arial"/>
          <w:sz w:val="21"/>
          <w:szCs w:val="21"/>
        </w:rPr>
        <w:br/>
        <w:t xml:space="preserve">Spiel/bestimmten Situationen befragen. Diese Punkte und vom SR nicht angesprochene </w:t>
      </w:r>
      <w:r w:rsidR="005A2D52" w:rsidRPr="000A6257">
        <w:rPr>
          <w:rFonts w:cs="Arial"/>
          <w:sz w:val="21"/>
          <w:szCs w:val="21"/>
        </w:rPr>
        <w:t>Situationen / Fehler in verständlicher Form erklären, keinesfalls Vorwürfe machen. Richtige Entscheidungen lobend hervorheben. SR nach seinen Hobbys / Zeit für SR-Tätigkeit fragen.</w:t>
      </w:r>
    </w:p>
    <w:p w:rsidR="00982320" w:rsidRPr="00CE15A0" w:rsidRDefault="005A2D52" w:rsidP="00982320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cs="Arial"/>
          <w:color w:val="000000" w:themeColor="text1"/>
          <w:sz w:val="8"/>
          <w:szCs w:val="4"/>
        </w:rPr>
      </w:pPr>
      <w:r w:rsidRPr="000A6257">
        <w:rPr>
          <w:rFonts w:cs="Arial"/>
          <w:sz w:val="21"/>
          <w:szCs w:val="21"/>
        </w:rPr>
        <w:t xml:space="preserve">Betreuungsbogen ausfüllen (es muss nicht jeder Punkt kommentiert, Besonderheiten sollten jedoch erwähnt werden). Wichtig ist die </w:t>
      </w:r>
      <w:r w:rsidR="00D435F6" w:rsidRPr="000A6257">
        <w:rPr>
          <w:rFonts w:cs="Arial"/>
          <w:sz w:val="21"/>
          <w:szCs w:val="21"/>
        </w:rPr>
        <w:t xml:space="preserve">(stichwortartige) </w:t>
      </w:r>
      <w:r w:rsidRPr="000A6257">
        <w:rPr>
          <w:rFonts w:cs="Arial"/>
          <w:sz w:val="21"/>
          <w:szCs w:val="21"/>
        </w:rPr>
        <w:t>Auflistung der Stärken und Schwächen.</w:t>
      </w:r>
      <w:r w:rsidR="000A6257" w:rsidRPr="000A6257">
        <w:rPr>
          <w:rFonts w:cs="Arial"/>
          <w:sz w:val="21"/>
          <w:szCs w:val="21"/>
        </w:rPr>
        <w:t xml:space="preserve"> </w:t>
      </w:r>
      <w:r w:rsidRPr="000A6257">
        <w:rPr>
          <w:rFonts w:cs="Arial"/>
          <w:sz w:val="21"/>
          <w:szCs w:val="21"/>
        </w:rPr>
        <w:t xml:space="preserve">Der Betreuungsbogen muss rechtzeitig, d.h. spätestens innerhalb von 4 Tagen </w:t>
      </w:r>
      <w:r w:rsidR="000A6257" w:rsidRPr="000A6257">
        <w:rPr>
          <w:rFonts w:cs="Arial"/>
          <w:sz w:val="21"/>
          <w:szCs w:val="21"/>
        </w:rPr>
        <w:t xml:space="preserve">an </w:t>
      </w:r>
      <w:r w:rsidR="006B104C">
        <w:rPr>
          <w:rFonts w:cs="Arial"/>
          <w:sz w:val="21"/>
          <w:szCs w:val="21"/>
        </w:rPr>
        <w:t>Marco Zauner</w:t>
      </w:r>
      <w:r w:rsidR="000A6257" w:rsidRPr="000A6257">
        <w:rPr>
          <w:rFonts w:cs="Arial"/>
          <w:sz w:val="21"/>
          <w:szCs w:val="21"/>
        </w:rPr>
        <w:t xml:space="preserve"> </w:t>
      </w:r>
      <w:r w:rsidRPr="000A6257">
        <w:rPr>
          <w:rFonts w:cs="Arial"/>
          <w:sz w:val="21"/>
          <w:szCs w:val="21"/>
        </w:rPr>
        <w:t>abgeschickt werden</w:t>
      </w:r>
      <w:r w:rsidR="00AF3772">
        <w:rPr>
          <w:rFonts w:cs="Arial"/>
          <w:sz w:val="21"/>
          <w:szCs w:val="21"/>
        </w:rPr>
        <w:t>.</w:t>
      </w:r>
      <w:r w:rsidR="00B1129D" w:rsidRPr="000A6257">
        <w:rPr>
          <w:rFonts w:cs="Arial"/>
          <w:sz w:val="21"/>
          <w:szCs w:val="21"/>
        </w:rPr>
        <w:t xml:space="preserve"> </w:t>
      </w:r>
      <w:r w:rsidR="000A6257" w:rsidRPr="000A6257">
        <w:rPr>
          <w:rFonts w:cs="Arial"/>
          <w:sz w:val="21"/>
          <w:szCs w:val="21"/>
        </w:rPr>
        <w:t>Jeder Betreuer erhält einen Blanko-Bogen per E-Mail.</w:t>
      </w:r>
      <w:r w:rsidR="00DB30DD">
        <w:rPr>
          <w:rFonts w:cs="Arial"/>
          <w:sz w:val="21"/>
          <w:szCs w:val="21"/>
        </w:rPr>
        <w:t xml:space="preserve"> </w:t>
      </w:r>
      <w:r w:rsidR="00DB30DD" w:rsidRPr="00CE15A0">
        <w:rPr>
          <w:rFonts w:cs="Arial"/>
          <w:color w:val="000000" w:themeColor="text1"/>
          <w:sz w:val="21"/>
          <w:szCs w:val="21"/>
        </w:rPr>
        <w:t>Für Turniere ist</w:t>
      </w:r>
      <w:r w:rsidR="00287E03" w:rsidRPr="00CE15A0">
        <w:rPr>
          <w:rFonts w:cs="Arial"/>
          <w:color w:val="000000" w:themeColor="text1"/>
          <w:sz w:val="21"/>
          <w:szCs w:val="21"/>
        </w:rPr>
        <w:t xml:space="preserve"> vorzugsweise</w:t>
      </w:r>
      <w:r w:rsidR="00DB30DD" w:rsidRPr="00CE15A0">
        <w:rPr>
          <w:rFonts w:cs="Arial"/>
          <w:color w:val="000000" w:themeColor="text1"/>
          <w:sz w:val="21"/>
          <w:szCs w:val="21"/>
        </w:rPr>
        <w:t xml:space="preserve"> der modifizierte Bogen „Betreuung</w:t>
      </w:r>
      <w:r w:rsidR="008D72AB" w:rsidRPr="00CE15A0">
        <w:rPr>
          <w:rFonts w:cs="Arial"/>
          <w:color w:val="000000" w:themeColor="text1"/>
          <w:sz w:val="21"/>
          <w:szCs w:val="21"/>
        </w:rPr>
        <w:t xml:space="preserve">sbogen </w:t>
      </w:r>
      <w:r w:rsidR="00DB30DD" w:rsidRPr="00CE15A0">
        <w:rPr>
          <w:rFonts w:cs="Arial"/>
          <w:color w:val="000000" w:themeColor="text1"/>
          <w:sz w:val="21"/>
          <w:szCs w:val="21"/>
        </w:rPr>
        <w:t>Turniere“ zu verwenden.</w:t>
      </w:r>
    </w:p>
    <w:p w:rsidR="00D435F6" w:rsidRPr="004337CA" w:rsidRDefault="00D435F6" w:rsidP="000A6257">
      <w:pPr>
        <w:ind w:left="360"/>
        <w:rPr>
          <w:rFonts w:cs="Arial"/>
          <w:b/>
          <w:sz w:val="21"/>
          <w:szCs w:val="21"/>
        </w:rPr>
      </w:pPr>
      <w:r w:rsidRPr="004337CA">
        <w:rPr>
          <w:rFonts w:cs="Arial"/>
          <w:b/>
          <w:sz w:val="21"/>
          <w:szCs w:val="21"/>
        </w:rPr>
        <w:t xml:space="preserve">Kann kein Betreuungsbogen ausgefüllt werden, </w:t>
      </w:r>
      <w:r w:rsidR="000A6257" w:rsidRPr="004337CA">
        <w:rPr>
          <w:rFonts w:cs="Arial"/>
          <w:b/>
          <w:sz w:val="21"/>
          <w:szCs w:val="21"/>
        </w:rPr>
        <w:t>muss unbedingt</w:t>
      </w:r>
      <w:r w:rsidRPr="004337CA">
        <w:rPr>
          <w:rFonts w:cs="Arial"/>
          <w:b/>
          <w:sz w:val="21"/>
          <w:szCs w:val="21"/>
        </w:rPr>
        <w:t xml:space="preserve"> eine zeitnahe telefonische oder mündliche Rückmeldung </w:t>
      </w:r>
      <w:r w:rsidR="000A6257" w:rsidRPr="004337CA">
        <w:rPr>
          <w:rFonts w:cs="Arial"/>
          <w:b/>
          <w:sz w:val="21"/>
          <w:szCs w:val="21"/>
        </w:rPr>
        <w:t xml:space="preserve">an </w:t>
      </w:r>
      <w:r w:rsidR="006B104C">
        <w:rPr>
          <w:rFonts w:cs="Arial"/>
          <w:b/>
          <w:sz w:val="21"/>
          <w:szCs w:val="21"/>
        </w:rPr>
        <w:t>Marco Zauner</w:t>
      </w:r>
      <w:r w:rsidR="000A6257" w:rsidRPr="004337CA">
        <w:rPr>
          <w:rFonts w:cs="Arial"/>
          <w:b/>
          <w:sz w:val="21"/>
          <w:szCs w:val="21"/>
        </w:rPr>
        <w:t xml:space="preserve"> erfolgen. </w:t>
      </w:r>
    </w:p>
    <w:p w:rsidR="00E15A57" w:rsidRPr="003C103E" w:rsidRDefault="000A6257" w:rsidP="000A6257">
      <w:pPr>
        <w:numPr>
          <w:ilvl w:val="0"/>
          <w:numId w:val="14"/>
        </w:numPr>
        <w:tabs>
          <w:tab w:val="clear" w:pos="1080"/>
          <w:tab w:val="num" w:pos="360"/>
        </w:tabs>
        <w:ind w:left="360"/>
        <w:rPr>
          <w:sz w:val="23"/>
          <w:szCs w:val="23"/>
        </w:rPr>
      </w:pPr>
      <w:r w:rsidRPr="004337CA">
        <w:rPr>
          <w:rFonts w:cs="Arial"/>
          <w:sz w:val="21"/>
          <w:szCs w:val="21"/>
        </w:rPr>
        <w:t xml:space="preserve">Für jede durchgeführte Betreuung inkl. erhaltener Rückmeldung zahlen wir am Ende der </w:t>
      </w:r>
      <w:r w:rsidR="003C103E">
        <w:rPr>
          <w:rFonts w:cs="Arial"/>
          <w:sz w:val="21"/>
          <w:szCs w:val="21"/>
        </w:rPr>
        <w:t>Hin-/</w:t>
      </w:r>
      <w:r w:rsidRPr="004337CA">
        <w:rPr>
          <w:rFonts w:cs="Arial"/>
          <w:sz w:val="21"/>
          <w:szCs w:val="21"/>
        </w:rPr>
        <w:t xml:space="preserve"> </w:t>
      </w:r>
      <w:r w:rsidR="003C103E">
        <w:rPr>
          <w:rFonts w:cs="Arial"/>
          <w:sz w:val="21"/>
          <w:szCs w:val="21"/>
        </w:rPr>
        <w:t xml:space="preserve">Rückrunde </w:t>
      </w:r>
      <w:r w:rsidRPr="004337CA">
        <w:rPr>
          <w:rFonts w:cs="Arial"/>
          <w:sz w:val="21"/>
          <w:szCs w:val="21"/>
        </w:rPr>
        <w:t xml:space="preserve">10€ aus. </w:t>
      </w:r>
      <w:r w:rsidRPr="004337CA">
        <w:rPr>
          <w:rFonts w:cs="Arial"/>
          <w:b/>
          <w:sz w:val="21"/>
          <w:szCs w:val="21"/>
        </w:rPr>
        <w:t xml:space="preserve">Wichtig: Ohne Rückmeldung (Bogen, mündlich) kein Betreuungsgeld. </w:t>
      </w:r>
    </w:p>
    <w:sectPr w:rsidR="00E15A57" w:rsidRPr="003C103E" w:rsidSect="000A6257">
      <w:headerReference w:type="default" r:id="rId8"/>
      <w:footerReference w:type="even" r:id="rId9"/>
      <w:footerReference w:type="default" r:id="rId10"/>
      <w:pgSz w:w="11906" w:h="16838" w:code="9"/>
      <w:pgMar w:top="624" w:right="1134" w:bottom="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36B" w:rsidRPr="000A6257" w:rsidRDefault="005B636B">
      <w:pPr>
        <w:rPr>
          <w:sz w:val="23"/>
          <w:szCs w:val="23"/>
        </w:rPr>
      </w:pPr>
      <w:r w:rsidRPr="000A6257">
        <w:rPr>
          <w:sz w:val="23"/>
          <w:szCs w:val="23"/>
        </w:rPr>
        <w:separator/>
      </w:r>
    </w:p>
  </w:endnote>
  <w:endnote w:type="continuationSeparator" w:id="0">
    <w:p w:rsidR="005B636B" w:rsidRPr="000A6257" w:rsidRDefault="005B636B">
      <w:pPr>
        <w:rPr>
          <w:sz w:val="23"/>
          <w:szCs w:val="23"/>
        </w:rPr>
      </w:pPr>
      <w:r w:rsidRPr="000A6257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y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A57" w:rsidRPr="000A6257" w:rsidRDefault="00147170">
    <w:pPr>
      <w:pStyle w:val="Fuzeile"/>
      <w:framePr w:wrap="around" w:vAnchor="text" w:hAnchor="margin" w:xAlign="right" w:y="1"/>
      <w:rPr>
        <w:rStyle w:val="Seitenzahl"/>
        <w:sz w:val="22"/>
        <w:szCs w:val="22"/>
      </w:rPr>
    </w:pPr>
    <w:r w:rsidRPr="000A6257">
      <w:rPr>
        <w:rStyle w:val="Seitenzahl"/>
        <w:sz w:val="22"/>
        <w:szCs w:val="22"/>
      </w:rPr>
      <w:fldChar w:fldCharType="begin"/>
    </w:r>
    <w:r w:rsidR="00E15A57" w:rsidRPr="000A6257">
      <w:rPr>
        <w:rStyle w:val="Seitenzahl"/>
        <w:sz w:val="22"/>
        <w:szCs w:val="22"/>
      </w:rPr>
      <w:instrText xml:space="preserve">PAGE  </w:instrText>
    </w:r>
    <w:r w:rsidRPr="000A6257">
      <w:rPr>
        <w:rStyle w:val="Seitenzahl"/>
        <w:sz w:val="22"/>
        <w:szCs w:val="22"/>
      </w:rPr>
      <w:fldChar w:fldCharType="separate"/>
    </w:r>
    <w:r w:rsidR="00F010EE">
      <w:rPr>
        <w:rStyle w:val="Seitenzahl"/>
        <w:noProof/>
        <w:sz w:val="22"/>
        <w:szCs w:val="22"/>
      </w:rPr>
      <w:t>2</w:t>
    </w:r>
    <w:r w:rsidRPr="000A6257">
      <w:rPr>
        <w:rStyle w:val="Seitenzahl"/>
        <w:sz w:val="22"/>
        <w:szCs w:val="22"/>
      </w:rPr>
      <w:fldChar w:fldCharType="end"/>
    </w:r>
  </w:p>
  <w:p w:rsidR="00E15A57" w:rsidRPr="000A6257" w:rsidRDefault="00E15A57">
    <w:pPr>
      <w:pStyle w:val="Fuzeile"/>
      <w:ind w:right="360"/>
      <w:rPr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A57" w:rsidRPr="000A6257" w:rsidRDefault="00147170">
    <w:pPr>
      <w:pStyle w:val="Fuzeile"/>
      <w:framePr w:wrap="around" w:vAnchor="text" w:hAnchor="margin" w:xAlign="right" w:y="1"/>
      <w:rPr>
        <w:rStyle w:val="Seitenzahl"/>
        <w:sz w:val="22"/>
        <w:szCs w:val="22"/>
      </w:rPr>
    </w:pPr>
    <w:r w:rsidRPr="000A6257">
      <w:rPr>
        <w:rStyle w:val="Seitenzahl"/>
        <w:sz w:val="22"/>
        <w:szCs w:val="22"/>
      </w:rPr>
      <w:fldChar w:fldCharType="begin"/>
    </w:r>
    <w:r w:rsidR="00E15A57" w:rsidRPr="000A6257">
      <w:rPr>
        <w:rStyle w:val="Seitenzahl"/>
        <w:sz w:val="22"/>
        <w:szCs w:val="22"/>
      </w:rPr>
      <w:instrText xml:space="preserve">PAGE  </w:instrText>
    </w:r>
    <w:r w:rsidRPr="000A6257">
      <w:rPr>
        <w:rStyle w:val="Seitenzahl"/>
        <w:sz w:val="22"/>
        <w:szCs w:val="22"/>
      </w:rPr>
      <w:fldChar w:fldCharType="separate"/>
    </w:r>
    <w:r w:rsidR="002206D6">
      <w:rPr>
        <w:rStyle w:val="Seitenzahl"/>
        <w:noProof/>
        <w:sz w:val="22"/>
        <w:szCs w:val="22"/>
      </w:rPr>
      <w:t>1</w:t>
    </w:r>
    <w:r w:rsidRPr="000A6257">
      <w:rPr>
        <w:rStyle w:val="Seitenzahl"/>
        <w:sz w:val="22"/>
        <w:szCs w:val="22"/>
      </w:rPr>
      <w:fldChar w:fldCharType="end"/>
    </w:r>
  </w:p>
  <w:p w:rsidR="00E15A57" w:rsidRPr="00DB30DD" w:rsidRDefault="006B104C">
    <w:pPr>
      <w:pStyle w:val="Fuzeile"/>
      <w:ind w:right="360"/>
      <w:rPr>
        <w:sz w:val="18"/>
        <w:szCs w:val="18"/>
      </w:rPr>
    </w:pPr>
    <w:r>
      <w:rPr>
        <w:sz w:val="18"/>
        <w:szCs w:val="18"/>
      </w:rPr>
      <w:t>Marco</w:t>
    </w:r>
    <w:r w:rsidR="00DB30DD" w:rsidRPr="00DB30DD">
      <w:rPr>
        <w:sz w:val="18"/>
        <w:szCs w:val="18"/>
      </w:rPr>
      <w:t xml:space="preserve"> </w:t>
    </w:r>
    <w:r>
      <w:rPr>
        <w:sz w:val="18"/>
        <w:szCs w:val="18"/>
      </w:rPr>
      <w:t>Zauner</w:t>
    </w:r>
    <w:r>
      <w:rPr>
        <w:sz w:val="18"/>
        <w:szCs w:val="18"/>
      </w:rPr>
      <w:tab/>
      <w:t xml:space="preserve"> Tel. 0171 – 4765126 </w:t>
    </w:r>
    <w:r>
      <w:rPr>
        <w:sz w:val="18"/>
        <w:szCs w:val="18"/>
      </w:rPr>
      <w:tab/>
      <w:t>marco.zauner@web.de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36B" w:rsidRPr="000A6257" w:rsidRDefault="005B636B">
      <w:pPr>
        <w:rPr>
          <w:sz w:val="23"/>
          <w:szCs w:val="23"/>
        </w:rPr>
      </w:pPr>
      <w:r w:rsidRPr="000A6257">
        <w:rPr>
          <w:sz w:val="23"/>
          <w:szCs w:val="23"/>
        </w:rPr>
        <w:separator/>
      </w:r>
    </w:p>
  </w:footnote>
  <w:footnote w:type="continuationSeparator" w:id="0">
    <w:p w:rsidR="005B636B" w:rsidRPr="000A6257" w:rsidRDefault="005B636B">
      <w:pPr>
        <w:rPr>
          <w:sz w:val="23"/>
          <w:szCs w:val="23"/>
        </w:rPr>
      </w:pPr>
      <w:r w:rsidRPr="000A6257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157"/>
      <w:gridCol w:w="7380"/>
      <w:gridCol w:w="1241"/>
    </w:tblGrid>
    <w:tr w:rsidR="00E15A57" w:rsidRPr="000A6257">
      <w:tc>
        <w:tcPr>
          <w:tcW w:w="1157" w:type="dxa"/>
        </w:tcPr>
        <w:p w:rsidR="00E15A57" w:rsidRPr="000A6257" w:rsidRDefault="00E15A57" w:rsidP="00723A4E">
          <w:pPr>
            <w:pStyle w:val="Kopfzeile"/>
            <w:tabs>
              <w:tab w:val="left" w:pos="1221"/>
              <w:tab w:val="center" w:pos="4198"/>
            </w:tabs>
            <w:rPr>
              <w:b/>
              <w:bCs/>
              <w:sz w:val="22"/>
              <w:szCs w:val="22"/>
            </w:rPr>
          </w:pPr>
          <w:r w:rsidRPr="000A6257">
            <w:rPr>
              <w:sz w:val="12"/>
              <w:szCs w:val="12"/>
            </w:rPr>
            <w:t>Stand: 20</w:t>
          </w:r>
          <w:r w:rsidR="00061322">
            <w:rPr>
              <w:sz w:val="12"/>
              <w:szCs w:val="12"/>
            </w:rPr>
            <w:t>1</w:t>
          </w:r>
          <w:r w:rsidR="00723A4E">
            <w:rPr>
              <w:sz w:val="12"/>
              <w:szCs w:val="12"/>
            </w:rPr>
            <w:t>9-01</w:t>
          </w:r>
        </w:p>
      </w:tc>
      <w:tc>
        <w:tcPr>
          <w:tcW w:w="7380" w:type="dxa"/>
        </w:tcPr>
        <w:p w:rsidR="00E15A57" w:rsidRPr="000A6257" w:rsidRDefault="00E15A57">
          <w:pPr>
            <w:pStyle w:val="Kopfzeile"/>
            <w:tabs>
              <w:tab w:val="left" w:pos="1221"/>
              <w:tab w:val="center" w:pos="4198"/>
            </w:tabs>
            <w:ind w:left="1010" w:firstLine="533"/>
            <w:rPr>
              <w:sz w:val="22"/>
              <w:szCs w:val="22"/>
            </w:rPr>
          </w:pPr>
          <w:r w:rsidRPr="000A6257">
            <w:rPr>
              <w:sz w:val="22"/>
              <w:szCs w:val="22"/>
            </w:rPr>
            <w:t>Schiedsrichtergruppe Schwäbisch Hall</w:t>
          </w:r>
        </w:p>
        <w:p w:rsidR="00E15A57" w:rsidRPr="000A6257" w:rsidRDefault="00E15A57">
          <w:pPr>
            <w:pStyle w:val="Kopfzeile"/>
            <w:jc w:val="center"/>
            <w:rPr>
              <w:b/>
              <w:bCs/>
              <w:sz w:val="22"/>
              <w:szCs w:val="22"/>
            </w:rPr>
          </w:pPr>
          <w:r w:rsidRPr="000A6257">
            <w:rPr>
              <w:b/>
              <w:bCs/>
              <w:sz w:val="22"/>
              <w:szCs w:val="22"/>
            </w:rPr>
            <w:t>Merkblatt zur Betreuung</w:t>
          </w:r>
          <w:r w:rsidR="00D435F6" w:rsidRPr="000A6257">
            <w:rPr>
              <w:b/>
              <w:bCs/>
              <w:sz w:val="22"/>
              <w:szCs w:val="22"/>
            </w:rPr>
            <w:t xml:space="preserve"> </w:t>
          </w:r>
          <w:r w:rsidRPr="000A6257">
            <w:rPr>
              <w:b/>
              <w:bCs/>
              <w:sz w:val="22"/>
              <w:szCs w:val="22"/>
            </w:rPr>
            <w:t>von Schiedsrichterneulingen</w:t>
          </w:r>
        </w:p>
      </w:tc>
      <w:tc>
        <w:tcPr>
          <w:tcW w:w="1241" w:type="dxa"/>
        </w:tcPr>
        <w:p w:rsidR="00E15A57" w:rsidRPr="000A6257" w:rsidRDefault="00FE282B">
          <w:pPr>
            <w:pStyle w:val="Kopfzeile"/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noProof/>
              <w:sz w:val="26"/>
              <w:szCs w:val="26"/>
            </w:rPr>
            <w:drawing>
              <wp:inline distT="0" distB="0" distL="0" distR="0">
                <wp:extent cx="466725" cy="371475"/>
                <wp:effectExtent l="19050" t="0" r="9525" b="0"/>
                <wp:docPr id="1" name="Bild 1" descr="a_logo-srg1200kl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_logo-srg1200kl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15A57" w:rsidRPr="000A6257" w:rsidRDefault="00E15A57">
    <w:pPr>
      <w:pStyle w:val="Kopfzeile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7EFF"/>
    <w:multiLevelType w:val="hybridMultilevel"/>
    <w:tmpl w:val="C80022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9861C1"/>
    <w:multiLevelType w:val="hybridMultilevel"/>
    <w:tmpl w:val="A7A03734"/>
    <w:lvl w:ilvl="0" w:tplc="EB720658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9830C8"/>
    <w:multiLevelType w:val="hybridMultilevel"/>
    <w:tmpl w:val="555400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E67A1E"/>
    <w:multiLevelType w:val="hybridMultilevel"/>
    <w:tmpl w:val="5DA633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973129"/>
    <w:multiLevelType w:val="hybridMultilevel"/>
    <w:tmpl w:val="1D84AC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03578C"/>
    <w:multiLevelType w:val="hybridMultilevel"/>
    <w:tmpl w:val="D060AD8E"/>
    <w:lvl w:ilvl="0" w:tplc="0407001B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CC11790"/>
    <w:multiLevelType w:val="hybridMultilevel"/>
    <w:tmpl w:val="52B8B5F2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ED6049"/>
    <w:multiLevelType w:val="hybridMultilevel"/>
    <w:tmpl w:val="4EEC14CE"/>
    <w:lvl w:ilvl="0" w:tplc="6C00C3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dy" w:eastAsia="Times New Roman" w:hAnsi="Andy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D06B2C"/>
    <w:multiLevelType w:val="hybridMultilevel"/>
    <w:tmpl w:val="A3EC07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2A5554"/>
    <w:multiLevelType w:val="hybridMultilevel"/>
    <w:tmpl w:val="94843348"/>
    <w:lvl w:ilvl="0" w:tplc="777E7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7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CB5978"/>
    <w:multiLevelType w:val="hybridMultilevel"/>
    <w:tmpl w:val="DCAEA622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091DB9"/>
    <w:multiLevelType w:val="hybridMultilevel"/>
    <w:tmpl w:val="E6DACEAE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D1A15D4"/>
    <w:multiLevelType w:val="hybridMultilevel"/>
    <w:tmpl w:val="FDA067E6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CA3BA2"/>
    <w:multiLevelType w:val="hybridMultilevel"/>
    <w:tmpl w:val="F6CED7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4"/>
  </w:num>
  <w:num w:numId="6">
    <w:abstractNumId w:val="13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12"/>
  </w:num>
  <w:num w:numId="12">
    <w:abstractNumId w:val="6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F6B"/>
    <w:rsid w:val="00010B6F"/>
    <w:rsid w:val="00061322"/>
    <w:rsid w:val="000A6257"/>
    <w:rsid w:val="00147170"/>
    <w:rsid w:val="001927FD"/>
    <w:rsid w:val="002206D6"/>
    <w:rsid w:val="00243E8F"/>
    <w:rsid w:val="00287E03"/>
    <w:rsid w:val="0030577A"/>
    <w:rsid w:val="003C103E"/>
    <w:rsid w:val="004337CA"/>
    <w:rsid w:val="00455AAC"/>
    <w:rsid w:val="004B1F6B"/>
    <w:rsid w:val="005A2D52"/>
    <w:rsid w:val="005B636B"/>
    <w:rsid w:val="00650841"/>
    <w:rsid w:val="00681C82"/>
    <w:rsid w:val="006B104C"/>
    <w:rsid w:val="00723A4E"/>
    <w:rsid w:val="0082615C"/>
    <w:rsid w:val="00893176"/>
    <w:rsid w:val="008D72AB"/>
    <w:rsid w:val="00982320"/>
    <w:rsid w:val="00983F9B"/>
    <w:rsid w:val="009D079E"/>
    <w:rsid w:val="009D4C0A"/>
    <w:rsid w:val="00A66F5D"/>
    <w:rsid w:val="00AB5A2C"/>
    <w:rsid w:val="00AF3772"/>
    <w:rsid w:val="00B057E8"/>
    <w:rsid w:val="00B1129D"/>
    <w:rsid w:val="00B77093"/>
    <w:rsid w:val="00BE6FC2"/>
    <w:rsid w:val="00C25512"/>
    <w:rsid w:val="00CD2175"/>
    <w:rsid w:val="00CE15A0"/>
    <w:rsid w:val="00CE53A6"/>
    <w:rsid w:val="00D435F6"/>
    <w:rsid w:val="00D90921"/>
    <w:rsid w:val="00DB30DD"/>
    <w:rsid w:val="00E15A57"/>
    <w:rsid w:val="00F010EE"/>
    <w:rsid w:val="00F8050C"/>
    <w:rsid w:val="00F9593F"/>
    <w:rsid w:val="00FB5DCD"/>
    <w:rsid w:val="00FE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B5A2C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B5A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B5A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B5A2C"/>
  </w:style>
  <w:style w:type="character" w:styleId="Hyperlink">
    <w:name w:val="Hyperlink"/>
    <w:basedOn w:val="Absatz-Standardschriftart"/>
    <w:rsid w:val="00D435F6"/>
    <w:rPr>
      <w:color w:val="000000"/>
      <w:u w:val="single"/>
    </w:rPr>
  </w:style>
  <w:style w:type="paragraph" w:styleId="Sprechblasentext">
    <w:name w:val="Balloon Text"/>
    <w:basedOn w:val="Standard"/>
    <w:link w:val="SprechblasentextZchn"/>
    <w:rsid w:val="004337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33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B713B-3B1E-4D60-9404-BD3EE293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Breiter</dc:creator>
  <cp:lastModifiedBy>Heiko Leipersberger</cp:lastModifiedBy>
  <cp:revision>3</cp:revision>
  <cp:lastPrinted>2004-04-14T17:38:00Z</cp:lastPrinted>
  <dcterms:created xsi:type="dcterms:W3CDTF">2019-01-08T15:57:00Z</dcterms:created>
  <dcterms:modified xsi:type="dcterms:W3CDTF">2019-01-08T16:19:00Z</dcterms:modified>
</cp:coreProperties>
</file>